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686"/>
      </w:tblGrid>
      <w:tr w:rsidR="007F3E3B"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E3B" w:rsidRDefault="007F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августа 2000 года</w:t>
            </w: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E3B" w:rsidRDefault="007F3E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 117-ФЗ</w:t>
            </w:r>
          </w:p>
        </w:tc>
      </w:tr>
    </w:tbl>
    <w:p w:rsidR="007F3E3B" w:rsidRDefault="007F3E3B" w:rsidP="007F3E3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НАЛОГОВЫЙ КОДЕКС РОССИЙСКОЙ ФЕДЕРАЦИИ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ВТОРАЯ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июля 2000 года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июля 2000 года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Статья 181. Подакцизные товары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07.07.2003 N 117-ФЗ)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Подакцизными товарами признаются: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этиловый спирт, произведенный из пищевого или непищевого сырья, в том числе денатурированный этиловый спирт, спирт-сырец, дистилляты винный, виноградный, плодовый, коньячный,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кальвадосный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висковый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также в настоящей главе - этиловый спирт);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 в ред. Федерального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28.11.2011 N 338-ФЗ)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1.1) утратил силу с 1 июля 2012 года. - Федеральный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28.11.2011 N 338-ФЗ;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спиртосодержащая продукция (растворы, эмульсии, суспензии и другие виды продукции в жидком виде) с объемной долей этилового спирта более 9 процентов, за исключением алкогольной продукции, указанной в </w:t>
      </w:r>
      <w:hyperlink w:anchor="Par17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27.11.2010 N 306-ФЗ)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настоящей главы не рассматриваются как подакцизные товары следующие товары: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26.07.2006 N 134-ФЗ)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средства, прошедшие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государственную регистрацию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уполномоченном федеральном органе исполнительной власти и внесенные в Государственный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реестр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лекарственных средств, лекарственные средства (включая гомеопатические лекарственные препараты), изготавливаемые аптечными организациями по рецептам на лекарственные препараты и требованиям медицинских организаций, разлитые в емкости в соответствии с требованиями нормативной документации, согласованной уполномоченным федеральным органом исполнительной власти;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27.11.2010 N 306-ФЗ)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препараты ветеринарного назначения, прошедшие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государственную регистрацию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уполномоченном федеральном органе исполнительной власти и внесенные в Государственный реестр зарегистрированных ветеринарных препаратов, разработанных для применения в животноводстве на территории Российской Федерации, разлитые в емкости не более 100 мл;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парфюмерно-косметическая продукция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разлитая в емкости не более 100 мл с объемной долей этилового спирта до 80 процентов включительно и (или) парфюмерно-косметическая продукция с объемной долей этилового спирта до 90 процентов включительно при наличии на флаконе пульверизатора, разлитая в емкости не более 100 мл, а также парфюмерно-косметическая продукция с объемной долей этилового спирта до 90 процентов включительно, разлитая в емкости до 3 мл включительно;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28.07.2004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26.07.2006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16.05.2007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75-ФЗ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27.11.2010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подлежащие дальнейшей переработке и (или) использованию для технических целей отходы, образующиеся при производстве спирта этилового из пищевого сырья, водок, ликероводочных изделий, соответствующие нормативной документации, утвержденной (согласованной) федеральным органом исполнительной власти;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26.07.2006 N 134-ФЗ)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седьмой - восьмой утратили силу с 1 января 2007 года. - Федеральный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26.07.2006 N 134-ФЗ;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виноматериалы, виноградное сусло, иное фруктовое сусло, пивное сусло;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Федеральным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27.11.2010 N 306-ФЗ, в ред. Федерального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18.07.2011 N 218-ФЗ)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6"/>
      <w:bookmarkEnd w:id="1"/>
      <w:r>
        <w:rPr>
          <w:rFonts w:ascii="Times New Roman" w:hAnsi="Times New Roman" w:cs="Times New Roman"/>
          <w:sz w:val="24"/>
          <w:szCs w:val="24"/>
        </w:rPr>
        <w:t xml:space="preserve">3) алкогольная продукция (водка, ликероводочные изделия, коньяки, вино, фруктовое вино, ликерное вино, игристое вино (шампанское), винные напитки, сидр,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медовуха, пиво, напитки, изготавливаемые на основе пива, иные напитки с объемной долей этилового спирта более 0,5 процента, за исключением пищевой продукции в соответствии с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>
        <w:rPr>
          <w:rFonts w:ascii="Times New Roman" w:hAnsi="Times New Roman" w:cs="Times New Roman"/>
          <w:sz w:val="24"/>
          <w:szCs w:val="24"/>
        </w:rPr>
        <w:t>, установленным Правительством Российской Федерации;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27.11.2010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18.07.2011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(ред. 28.11.2011), от 25.12.2012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утратил силу с 1 января 2011 года. - Федеральный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27.11.2010 N 306-ФЗ;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табачная продукция;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исключен. - Федеральный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24.07.2002 N 110-ФЗ.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>) автомобили легковые;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 в ред. Федерального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27.11.2010 N 306-ФЗ)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6.1) мотоциклы с мощностью двигателя свыше 112,5 кВт (150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6.1 введен Федеральным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27.11.2010 N 306-ФЗ)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>) автомобильный бензин;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>) дизельное топливо;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>) моторные масла для дизельных и (или) карбюраторных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двигателей;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прямогонный бензин. Для целей настоящей главы под прямогонным бензином понимаются бензиновые фракции, за исключением бензина автомобильного, авиационного керосина, бензола, параксилола,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ортоксилола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продукции нефтехимии, полученные в результате: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24.11.2014 N 366-ФЗ)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перегонки (фракционирования) нефти, газового конденсата, попутного нефтяного газа, природного газа;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Федеральным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24.11.2014 N 366-ФЗ)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переработки (химических превращений) горючих сланцев, угля, фракций нефти, фракций газового конденсата, попутного нефтяного газа, природного газа.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Федеральным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24.11.2014 N 366-ФЗ)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настоящей статьи бензиновой фракцией является смесь углеводородов, кипящих в интервале температур от 30 до 215 град. С при атмосферном давлении 760 миллиметров ртутного столба;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 введен Федеральным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24.07.2002 N 110-ФЗ)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 введен Федеральным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29.11.2012 N 203-ФЗ)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бензол, параксилол,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ортоксилол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настоящей главы бензолом признается жидкость с содержанием (по массе) соответствующего простейшего ароматического углеводорода 99 процентов.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настоящей главы параксилолом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ортоксилолом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признается жидкость с содержанием (по массе) соответствующего изомера ксилола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диметилбензола</w:t>
      </w:r>
      <w:proofErr w:type="spellEnd"/>
      <w:r>
        <w:rPr>
          <w:rFonts w:ascii="Times New Roman" w:hAnsi="Times New Roman" w:cs="Times New Roman"/>
          <w:sz w:val="24"/>
          <w:szCs w:val="24"/>
        </w:rPr>
        <w:t>) 95 процентов;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12 введен Федеральным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24.11.2014 N 366-ФЗ)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авиационный керосин.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настоящей главы авиационным керосином признаются жидкие топлива, используемые в авиационных двигателях, соответствующие требованиям законодательства Российской Федерации о техническом регулировании и (или) международных договоров Российской Федерации, а также смеси таких топлив;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 введен Федеральным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24.11.2014 N 366-ФЗ)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природный газ (в случаях, предусмотренных международными договорами Российской Федерации).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14 введен Федеральным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24.11.2014 N 366-ФЗ)</w:t>
      </w:r>
    </w:p>
    <w:p w:rsidR="007F3E3B" w:rsidRDefault="007F3E3B" w:rsidP="007F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Утратил силу. - Федеральный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07.07.2003 N 117-ФЗ.</w:t>
      </w:r>
    </w:p>
    <w:p w:rsidR="00730EA2" w:rsidRDefault="007F3E3B"/>
    <w:sectPr w:rsidR="00730EA2" w:rsidSect="007E4FF4">
      <w:pgSz w:w="11905" w:h="16838"/>
      <w:pgMar w:top="1134" w:right="2833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31"/>
    <w:rsid w:val="007F3E3B"/>
    <w:rsid w:val="00812531"/>
    <w:rsid w:val="00DA2024"/>
    <w:rsid w:val="00F9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6FFD6-D5A7-472D-8117-03DDFE7D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F3E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F3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7F3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967E3185C318ECAE0182ACF5032BB83C9C33D04B9AC010B885660A9892B89BAB0770976742E3Z8wDH" TargetMode="External"/><Relationship Id="rId18" Type="http://schemas.openxmlformats.org/officeDocument/2006/relationships/hyperlink" Target="consultantplus://offline/ref=90967E3185C318ECAE0182ACF5032BB8389C36D54A989D1AB0DC6A089F9DE78CAC4E7C966742E28BZ4w3H" TargetMode="External"/><Relationship Id="rId26" Type="http://schemas.openxmlformats.org/officeDocument/2006/relationships/hyperlink" Target="consultantplus://offline/ref=90967E3185C318ECAE0182ACF5032BB8389034D841949D1AB0DC6A089F9DE78CAC4E7C966742E288Z4w3H" TargetMode="External"/><Relationship Id="rId39" Type="http://schemas.openxmlformats.org/officeDocument/2006/relationships/hyperlink" Target="consultantplus://offline/ref=90967E3185C318ECAE0182ACF5032BB8389F35D24D939D1AB0DC6A089F9DE78CAC4E7C966742E38DZ4wEH" TargetMode="External"/><Relationship Id="rId21" Type="http://schemas.openxmlformats.org/officeDocument/2006/relationships/hyperlink" Target="consultantplus://offline/ref=90967E3185C318ECAE0182ACF5032BB8389E34D54D949D1AB0DC6A089F9DE78CAC4E7C966742E28DZ4wEH" TargetMode="External"/><Relationship Id="rId34" Type="http://schemas.openxmlformats.org/officeDocument/2006/relationships/hyperlink" Target="consultantplus://offline/ref=90967E3185C318ECAE0182ACF5032BB8389F35D24D939D1AB0DC6A089F9DE78CAC4E7C966742E38DZ4w6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90967E3185C318ECAE0182ACF5032BB8389D34D04C909D1AB0DC6A089F9DE78CAC4E7C966742E38DZ4w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967E3185C318ECAE0182ACF5032BB8389D34D04C909D1AB0DC6A089F9DE78CAC4E7C966742E38CZ4w7H" TargetMode="External"/><Relationship Id="rId20" Type="http://schemas.openxmlformats.org/officeDocument/2006/relationships/hyperlink" Target="consultantplus://offline/ref=90967E3185C318ECAE0182ACF5032BB8389C34D240929D1AB0DC6A089F9DE78CAC4E7C966742E689Z4wFH" TargetMode="External"/><Relationship Id="rId29" Type="http://schemas.openxmlformats.org/officeDocument/2006/relationships/hyperlink" Target="consultantplus://offline/ref=90967E3185C318ECAE0182ACF5032BB8389D34D04C909D1AB0DC6A089F9DE78CAC4E7C966742E38CZ4wFH" TargetMode="External"/><Relationship Id="rId41" Type="http://schemas.openxmlformats.org/officeDocument/2006/relationships/hyperlink" Target="consultantplus://offline/ref=90967E3185C318ECAE0182ACF5032BB83F993DD74C9AC010B885660A9892B89BAB0770976743EAZ8w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967E3185C318ECAE0182ACF5032BB8389D36D548999D1AB0DC6A089F9DE78CAC4E7C966742E28CZ4w3H" TargetMode="External"/><Relationship Id="rId11" Type="http://schemas.openxmlformats.org/officeDocument/2006/relationships/hyperlink" Target="consultantplus://offline/ref=90967E3185C318ECAE0182ACF5032BB8389D34D04C909D1AB0DC6A089F9DE78CAC4E7C966742E38DZ4wFH" TargetMode="External"/><Relationship Id="rId24" Type="http://schemas.openxmlformats.org/officeDocument/2006/relationships/hyperlink" Target="consultantplus://offline/ref=90967E3185C318ECAE0182ACF5032BB8389B3DD74F959D1AB0DC6A089F9DE78CAC4E7C966742E289Z4w3H" TargetMode="External"/><Relationship Id="rId32" Type="http://schemas.openxmlformats.org/officeDocument/2006/relationships/hyperlink" Target="consultantplus://offline/ref=90967E3185C318ECAE0182ACF5032BB8389034D841949D1AB0DC6A089F9DE78CAC4E7C966742E288Z4w0H" TargetMode="External"/><Relationship Id="rId37" Type="http://schemas.openxmlformats.org/officeDocument/2006/relationships/hyperlink" Target="consultantplus://offline/ref=90967E3185C318ECAE0182ACF5032BB8389B3CD348999D1AB0DC6A089F9DE78CAC4E7C966742E28CZ4w6H" TargetMode="External"/><Relationship Id="rId40" Type="http://schemas.openxmlformats.org/officeDocument/2006/relationships/hyperlink" Target="consultantplus://offline/ref=90967E3185C318ECAE0182ACF5032BB8389F35D24D939D1AB0DC6A089F9DE78CAC4E7C966742E38CZ4w6H" TargetMode="External"/><Relationship Id="rId5" Type="http://schemas.openxmlformats.org/officeDocument/2006/relationships/hyperlink" Target="consultantplus://offline/ref=90967E3185C318ECAE0182ACF5032BB8389D36D548999D1AB0DC6A089F9DE78CAC4E7C966742E28CZ4w5H" TargetMode="External"/><Relationship Id="rId15" Type="http://schemas.openxmlformats.org/officeDocument/2006/relationships/hyperlink" Target="consultantplus://offline/ref=90967E3185C318ECAE0182ACF5032BB83C9E3DD04C9AC010B885660A9892B89BAB0770976742E3Z8wCH" TargetMode="External"/><Relationship Id="rId23" Type="http://schemas.openxmlformats.org/officeDocument/2006/relationships/hyperlink" Target="consultantplus://offline/ref=90967E3185C318ECAE0182ACF5032BB8389C34D240929D1AB0DC6A089F9DE78CAC4E7CZ9w6H" TargetMode="External"/><Relationship Id="rId28" Type="http://schemas.openxmlformats.org/officeDocument/2006/relationships/hyperlink" Target="consultantplus://offline/ref=90967E3185C318ECAE0182ACF5032BB8389D34D04C909D1AB0DC6A089F9DE78CAC4E7C966742E38CZ4w1H" TargetMode="External"/><Relationship Id="rId36" Type="http://schemas.openxmlformats.org/officeDocument/2006/relationships/hyperlink" Target="consultantplus://offline/ref=90967E3185C318ECAE0182ACF5032BB8389034D841949D1AB0DC6A089F9DE78CAC4E7C966742E288Z4w1H" TargetMode="External"/><Relationship Id="rId10" Type="http://schemas.openxmlformats.org/officeDocument/2006/relationships/hyperlink" Target="consultantplus://offline/ref=90967E3185C318ECAE0182ACF5032BB838993DD84E929D1AB0DC6A089FZ9wDH" TargetMode="External"/><Relationship Id="rId19" Type="http://schemas.openxmlformats.org/officeDocument/2006/relationships/hyperlink" Target="consultantplus://offline/ref=90967E3185C318ECAE0182ACF5032BB8389D34D04C909D1AB0DC6A089F9DE78CAC4E7C966742E38CZ4w4H" TargetMode="External"/><Relationship Id="rId31" Type="http://schemas.openxmlformats.org/officeDocument/2006/relationships/hyperlink" Target="consultantplus://offline/ref=90967E3185C318ECAE0182ACF5032BB8389034D841949D1AB0DC6A089F9DE78CAC4E7C966742E288Z4w0H" TargetMode="External"/><Relationship Id="rId4" Type="http://schemas.openxmlformats.org/officeDocument/2006/relationships/hyperlink" Target="consultantplus://offline/ref=90967E3185C318ECAE0182ACF5032BB83F993DD74C9AC010B885660A9892B89BAB0770976742E1Z8wBH" TargetMode="External"/><Relationship Id="rId9" Type="http://schemas.openxmlformats.org/officeDocument/2006/relationships/hyperlink" Target="consultantplus://offline/ref=90967E3185C318ECAE0182ACF5032BB8389036D94C999D1AB0DC6A089F9DE78CAC4E7C966742E388Z4w0H" TargetMode="External"/><Relationship Id="rId14" Type="http://schemas.openxmlformats.org/officeDocument/2006/relationships/hyperlink" Target="consultantplus://offline/ref=90967E3185C318ECAE0182ACF5032BB8389C36D54A989D1AB0DC6A089F9DE78CAC4E7C966742E28BZ4w5H" TargetMode="External"/><Relationship Id="rId22" Type="http://schemas.openxmlformats.org/officeDocument/2006/relationships/hyperlink" Target="consultantplus://offline/ref=90967E3185C318ECAE0182ACF5032BB8389D34D04C909D1AB0DC6A089F9DE78CAC4E7C966742E38CZ4w2H" TargetMode="External"/><Relationship Id="rId27" Type="http://schemas.openxmlformats.org/officeDocument/2006/relationships/hyperlink" Target="consultantplus://offline/ref=90967E3185C318ECAE0182ACF5032BB8389034D841949D1AB0DC6A089F9DE78CAC4E7C966742E288Z4w0H" TargetMode="External"/><Relationship Id="rId30" Type="http://schemas.openxmlformats.org/officeDocument/2006/relationships/hyperlink" Target="consultantplus://offline/ref=90967E3185C318ECAE0182ACF5032BB8389034D841949D1AB0DC6A089F9DE78CAC4E7C966742E288Z4w0H" TargetMode="External"/><Relationship Id="rId35" Type="http://schemas.openxmlformats.org/officeDocument/2006/relationships/hyperlink" Target="consultantplus://offline/ref=90967E3185C318ECAE0182ACF5032BB8389F35D24D939D1AB0DC6A089F9DE78CAC4E7C966742E38DZ4w4H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90967E3185C318ECAE0182ACF5032BB8389C36D54A989D1AB0DC6A089F9DE78CAC4E7C966742E28BZ4w4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0967E3185C318ECAE0182ACF5032BB830913DD4419AC010B885660A9892B89BAB0770976742E3Z8wCH" TargetMode="External"/><Relationship Id="rId17" Type="http://schemas.openxmlformats.org/officeDocument/2006/relationships/hyperlink" Target="consultantplus://offline/ref=90967E3185C318ECAE0182ACF5032BB8389C36D54A989D1AB0DC6A089F9DE78CAC4E7C966742E28BZ4w2H" TargetMode="External"/><Relationship Id="rId25" Type="http://schemas.openxmlformats.org/officeDocument/2006/relationships/hyperlink" Target="consultantplus://offline/ref=90967E3185C318ECAE0182ACF5032BB8389D34D04C909D1AB0DC6A089F9DE78CAC4E7C966742E38CZ4w0H" TargetMode="External"/><Relationship Id="rId33" Type="http://schemas.openxmlformats.org/officeDocument/2006/relationships/hyperlink" Target="consultantplus://offline/ref=90967E3185C318ECAE0182ACF5032BB8389F35D24D939D1AB0DC6A089F9DE78CAC4E7C966742E284Z4wEH" TargetMode="External"/><Relationship Id="rId38" Type="http://schemas.openxmlformats.org/officeDocument/2006/relationships/hyperlink" Target="consultantplus://offline/ref=90967E3185C318ECAE0182ACF5032BB8389F35D24D939D1AB0DC6A089F9DE78CAC4E7C966742E38DZ4w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1681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Михаил Владимирович</dc:creator>
  <cp:keywords/>
  <dc:description/>
  <cp:lastModifiedBy>Юдин Михаил Владимирович</cp:lastModifiedBy>
  <cp:revision>2</cp:revision>
  <dcterms:created xsi:type="dcterms:W3CDTF">2015-12-16T07:48:00Z</dcterms:created>
  <dcterms:modified xsi:type="dcterms:W3CDTF">2015-12-16T07:49:00Z</dcterms:modified>
</cp:coreProperties>
</file>